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0" w:name="_GoBack"/>
      <w:bookmarkEnd w:id="0"/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Ficha de datos de seguridad</w:t>
      </w: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Según 1907/2006 / CE, Artículo 31.</w:t>
      </w:r>
    </w:p>
    <w:p w:rsidR="00447560" w:rsidRDefault="00447560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9312E1" w:rsidRPr="009312E1" w:rsidRDefault="000443BD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Revisión: 21.07</w:t>
      </w:r>
      <w:r w:rsid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.2013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Número de versión 3</w:t>
      </w:r>
    </w:p>
    <w:p w:rsidR="00447560" w:rsidRPr="009312E1" w:rsidRDefault="00447560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1: Identificación de la sustanc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ia o la mezcla y de o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la</w:t>
      </w: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Empresa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1.1 Identificador del producto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Nombre comercial: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Impacto Resina Autocurable Líquido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1.2 Usos pertinentes de la sustancia o de la mezcla y usos desaconsejados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Utilización del producto / de la elaboración.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Elaboración de prótesis dentales.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1.3 Datos del proveedor de la ficha de datos de seguridad.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Fabricante / distribuidor: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Dental Exports of Londodon</w:t>
      </w:r>
      <w:r w:rsidR="004475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, Unit 3 Hamworth Trading Est. Hampton Road West, Hanworth, England TW13 6 DH</w:t>
      </w:r>
    </w:p>
    <w:p w:rsidR="000443BD" w:rsidRPr="000443BD" w:rsidRDefault="000443BD" w:rsidP="000443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44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Teléfono:+44 (0) 20 8866 3272</w:t>
      </w:r>
    </w:p>
    <w:p w:rsidR="00447560" w:rsidRPr="000443BD" w:rsidRDefault="000443BD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44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Fax:+44 (0) 20 8429 1179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1.4 Teléfono de emergencia:</w:t>
      </w:r>
      <w:r w:rsidR="000443B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 xml:space="preserve"> +</w:t>
      </w:r>
      <w:r w:rsidR="000443BD" w:rsidRPr="000443B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 </w:t>
      </w:r>
      <w:r w:rsidR="000443BD" w:rsidRPr="000443BD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es-ES"/>
        </w:rPr>
        <w:t>44 (0) 20 8894 1151</w:t>
      </w:r>
    </w:p>
    <w:p w:rsidR="00447560" w:rsidRPr="009312E1" w:rsidRDefault="00447560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2: Identificación de los peligros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2.1 Clasificación de la sustancia o de la mezcla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Clasificación con arreglo al Reglamento (CE) n ° 1272/2008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Mentira.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Liq.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 H225 Líquido y vapores muy inflamables.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Piel Irrit.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H315 Provoca irritación cutánea.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Skin Sens. 1 H317 Puede provocar una reacción alérgica en la piel.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STOT SE 3 H335 Puede irritar las vías respiratorias.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2.2 Elementos de la etiqueta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Etiquetado con arreglo al Reglamento (CE) n ° 1272/2008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está clasificado y etiquetado de conformidad con el reglamento CLP.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Pictogramas de peligro.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GHS02 GHS07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Palabra de advertencia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peligro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peligrosos a indicar en el etiquetaje: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Indicaciónes de peligro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H225 Líquido y vapores muy inflamables.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H315 Provoca irritación cutánea.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H317 Puede provocar una reacción alérgica en la piel.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H335 puede irritar las vías respiratorias.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Consejos de prudencia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P210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Mantener alejado de fuentes de calor, chispas, llama abierta o superficies calientes.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-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fumar.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P261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Evitar respirar el polvo / el humo / el gas / la niebla / los vapores / el aerosol.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P280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Llevar guantes / prendas / gafas / máscara de protección.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P304 + P340 EN CASO DE INHALACIÓN: Transporte a la víctima al exterior y mantenerla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Reposo en una posición confortable para respirar.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P312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Llamar a un médico si la persona se encuentra mal.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2.3 Otros peligros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-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Resultados de la valoración PBT y mPmB.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PBT: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MPmB: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aplicable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3: Composición / información sobre los componentes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3.2 Caracterización química: Mezclas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Descripción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Mezcla: compuesta de las siguientes sustancias.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peligrosos: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CAS: 80-62-6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EINECS: 201-297-1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Reg.nr .: 01-2119452498-28-0000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Mentira.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Liq.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2, H225;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Piel Irrit.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2, H315;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Skin Sens. 1, H317;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STOT SE 3, H335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&gt; 90%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CAS: 2082-81-7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EINECS: 218-218-1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Reg.nr .: 02-2119849716-25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dimetacrilato de tetrametileno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Piel Irrit.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2, H315;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Ojo Irrit.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2, H319;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STOT SE 3, H335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0-5%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CAS: 5137-55-3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EINECS: 225-896-2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cloruro de metiltrioctilamonio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Tox agudo.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3, H301;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Piel corr.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1B, H314;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Acuático Agudo 1,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H400;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Aquatic Chronic 1, H410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&lt;1%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Avisos adicionales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El texto de los posibles riesgos aquí indicados se puede consultar en el capítulo 16.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4: Primeros Auxilios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4.1 Descripción de los primeros auxilios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caso de inhalación del producto: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Suministrar aire fresco.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 caso de trastornos, consultar al médico.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caso de contacto con la piel: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enjuaguando bien.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el caso de los ojos: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Enjuaguar durante varios minutos los ojos entornados con agua corriente.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caso de ingestión: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Enjuagar la boca y beber mucha agua.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Consultar el médico en caso de achaques persistentes.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4.2 Principales síntomas y efectos, agudos y retardados.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4.3 Indicación de toda atención médica y de los tratamientos especiales que deben dispensarse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inmediatamente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5: Medidas de lucha contra incendios.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5.1 Medios de extinción.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Sustancias extintoras adecuadas: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CO2, arena, polvo extintor.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utilizar agua.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Sustancias extintoras inadecuadas por razones de seguridad: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Agua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Agua a pleno chorro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5.2 Peligros específicos derivados de la sustancia o la mezcla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Puede formar mezclas explosivas de gas y aire.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Posible formulación de gases tóxicos en caso de calentamiento o incendio.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5.3 Recomendaciones para el personal de lucha contra incendios.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especial de protección: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requiere medidas especiales.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Otras indicaciones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6: Medidas en caso de vertido accidental.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6.1 Precauciones personales, equipo de protección y procedimientos de emergencia.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Llevar puesto el equipo de protección.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Mantener alejadas las personas sin protección.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6.2 Precauciones relativas al medio ambiente: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Impedir la penetración al alcantarillado, fosas o sótano.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6.3 Métodos y material de contención y de limpieza: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Quitar con material absorbente (arena, kieselgur, aglutinante de ácidos, aglutinante universal, aserrín).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6.4 Referencia a otras secciones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desprende sustancias peligrosas.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Ver capítulo 8 para mayor información sobre el equipo personal de protección.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7: Manipulación y almacenamiento.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7.1 Precauciones para una manipulación segura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Mantener el depósito cerrado de forma estanca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Prevención de incendios y explosiones: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Mantener alejadas fuentes de fulminación.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fumar.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Tomar medidas contra las cargas electrostáticas.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7.2 Condiciones de almacenamiento seguro, incluidas posibles incompatibilidades.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Almacenaje: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Exigencias con respecto al almacén y los recipientes: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Almacenar en un lugar fresco.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Normas en caso de almacenamiento conjunto: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es necesario.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adicionales sobre las condiciones de almacenamiento: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Mantener el recipiente cerrado herméticamente.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Almacenaje en envases bien cerrados en un lugar fresco y seco.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7.3 Usos específicos finales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8: Controles de exposición / protección individual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Instrucciones adicionales sobre el acondicionamiento de las instalaciones técnicas: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Sin datos adicionales, ver punto 7.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8.1 Parámetros de control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con valores límite admisibles que deben controlarse en el puesto de trabajo: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80-62-6 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LEP Valor de corta duración: 100 ppm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Valor de larga duración: 50 ppm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Sen, VLI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DNEL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80-62-6 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Dérmico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trabajador industr., l.te., syst.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74,3 mg / Kg / d (humano)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aus SDB de EVONIK vom 10.11.2010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Trabajador inhalatorio industr., L.te., syst.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210 mg / m3 (humano)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PNEC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80-62-6 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Agua dulce 0,94 mg / l (aqua)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Instrucciones adicionales: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Como se han utilizado las listas de vigentes en el momento de la elaboración.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8.2 Controles de la exposición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de protección personal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Medidas generales de protección e higiene.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Mantener alejado de alimentos, bebidas y forraje.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Quitarse inmediatamente ropa ensuciada o impregnada.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Lavarse las manos antes de las pausas y al final del trabajo.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Evitar el contacto con los ojos y con la piel.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la respiración: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 la exposición es breve o breve, colocarse una máscara respiratoria.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Paraca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una exposición más intensa o mayor duración, usar un aparato de respiración autónomo.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manos: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material del guante deberá ser impermeable y resistente al producto / substancia / preparado.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Selección de material de los guantes en función de los tiempos de rotación, grado de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Permeabilidad y degradación.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 contacto con la piel es inevitable: guantes de protección para evitar la posible sensibilización.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Guantes / resistentes a los disolventes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Antes de cada uso, verifique el estado de los guantes de seguridad.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recomendado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Material de los guantes.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La elección del guante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Características de calidad, que pueden variar de un fabricante a otro.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Teniendo en cuenta que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está fabricado a partir de diferentes materiales, su calidad no puede ser avaluada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 antemano, de modo que los guantes sean controlados antes de su uso.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Tiempo de penetración del material de los guantes.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tiempo de resistencia a la penetración exacto será pedido al fabricante de los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guantes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Este tiempo debe ser respetado.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Para el contacto permanente con un máximo de 15 minutos son adecuados los guantes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compuestos por los siguientes materiales: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Caucho butílico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Caucho nitrílico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ojos: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Protección facial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cuerpo: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Ropa protectora ligera.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9: Propiedades físicas y químicas.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9.1 Información sobre propiedades físicas y químicas básicas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Datos generales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Aspecto: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Forma: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Líquido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Color: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Incoloro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Olor: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ésteroide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Umbral olfativo: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Valor pH: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Modificación de estado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fusión / campo de fusión: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-48 ° C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ebullición / campo de ebullición: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100 ° C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inflamación: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15 ° C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Inflamabilidad (sólido, gaseiforme):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Temperatura fulminante: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430,0 ° C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Temperatura de descomposición: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Autoinflamabilidad: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 autoinflamable.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Peligro de explosión: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 explosivo;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sin embargo, pueden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Formas de mezclas explosivas de vapor / aire.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Límites de explosión: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Inferior: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2,1% vol.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Superior: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12,5% en volumen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Presión de vapor a 20 ° C: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47 hPa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a 20 ° C: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0,950 g / cm³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relativa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de vapor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Velocidad de evaporación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Solubilidad en / mezclabilidad con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Agua a 20 ° C: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1,6 g / 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Coeficiente de distribución (n-Octano / agua):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Viscosidad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Dinámica a 20 ° C: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 mPas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Cinemática: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Concentración del medio de solución: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Agua: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0,2%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9.2 Otros datos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10: Estabilidad y reactividad.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10.1 Reactividad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10.2 Estabilidad química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Descomposición térmica / condiciones que deben evitarse: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se descompone con el almacenamiento y el manejo adecuado.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10.3 Posibilidad de reacciones peligrosas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conocen reacciones peligrosas.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10.4 Condiciones que deben evitarse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10.5 Materiales incompatibles: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 relevantes disponibles.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10.6 Productos de descomposición peligrosos: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Ningunos, -as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Datos adicionales: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Cuando se respeta la concentración de la aplicación prescrita, no hay peligro de que se forme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Emulsiones estables.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11: Información toxicológica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11.1 Información sobre los efectos toxicológicos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aguda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 la vista de los datos disponibles, no se cumplen los criterios de clasificación.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Valores LD / LC50 (dosis letal / dosis letal = 50%) relevantes para la clasificación: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80-62-6 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Oral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LD50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&gt; 5000 mg / kg (rata)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Dérmico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LD50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&gt; 5000 mg / kg (rab)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Inhalatorio LC50 / 4 h 29,8 mg / l (rata)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2082-81-7 dimetacrilato de tetrametileno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Oral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LD50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10120 mg / kg (rata)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5137-55-3 cloruro de metiltrioctilamonio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Oral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LD50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223 mg / kg (rata)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Efecto estimulante primario: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la piel: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Provoca irritación cutánea.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el ojo: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La vista de los datos disponibles, no se cumplen los criterios de clasificación.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Sensibilización respiratoria o cutánea.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Puede provocar una reacción alérgica en la piel.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Efectos CMR (carcinogenicidad, mutagenicidad y toxicidad para la reproducción)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Mutagenicidad en células germinales.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Carcinogenicidad.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para la reproducción.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específica en tales órganos (STOT) - exposición única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Puede irritar las vías respiratorias.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específica en tales órganos (STOT) - exposición repetida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Peligro de aspiración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12: Información ecológica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12.1 Toxicidad.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acuática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12.2 Persistencia y degradabilidad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12.3 Potencial de bioacumulación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12.4 Movilidad en el suelo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medioambientales adicionales: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Instrucciones generales: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 estado no diluido o no neutralizado, no dejar que se infiltre en aguas subterráneas, aguas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superficiales o en alcantarillados.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12.5 Resultados de la valoración PBT y mPmB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PBT: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MPmB: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aplicable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12.6 Otros efectos adversos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13: Consideraciones relativas a la eliminación.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13.1 Métodos para el tratamiento de residuos.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Recomendación: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debe desecharse con la basura doméstica.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hay que llegar al alcantarillado.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Para un posible reciclaje, consultar al fabricante.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Catálogo europeo de residuos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Productos químicos que consisten en, o contienen, sustancias peligrosas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Embalajes no purificados: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Recomendación: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Eliminación conforme a las disposiciones administrativas.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14: Información relativa al transporte.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14.1 Número ONU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IMDG, IATA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1247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14.2 Designación oficial de transporte de las Naciones Unidas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1247 METACRILATO DE METILO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MONÓMERO, ESTABILIZADO, Solución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IMDG, IATA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METHYL METACACILATO MONOMER,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Solución estabilizada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14.3 Clase (s) de peligro para el transporte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 (F1) Líquidos inflamables.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Etiqueta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IMDG, IATA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 liquidos inflamables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Etiqueta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3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14.4 Grupo de embalaje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IMDG, IATA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II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14.5 Peligros para el medio ambiente: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Contaminante marino: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14.6 Precauciones particulares para los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usuarios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Atención: Líquidos inflamables.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Número Kemler: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339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Número EMS: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FE, SD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14.7 Transporte a granel con arreglo al anexo II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del Convenio MARPOL y el Código IBC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Transporte / datos adicionales: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-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"Reglamentación Modelo" de la UNECE: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UN1247, METACRILATO DE METILO</w:t>
      </w:r>
    </w:p>
    <w:p w:rsid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MONÓMERO ESTABILIZADO, Solución, 3, II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15: Información reglamentaria</w:t>
      </w:r>
    </w:p>
    <w:p w:rsidR="009312E1" w:rsidRPr="009312E1" w:rsidRDefault="009312E1" w:rsidP="00931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15.1 Reglamentación y legislación en materia de seguridad, salud y medio ambiente específico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para la sustancia o la mezcla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Directiva 2012/18 / UE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Cantidad umbral (a) de efectos de aplicación de los requisitos de nivel inferior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5.000 t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Cantidad umbral (a) de efectos de aplicación de los requisitos de nivel superior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50.000 t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REGLAMENTO (CE) nº 1907/2006 ANEXO XVII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Restricciones: 3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15.2 Evaluación de la seguridad química: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Una evaluación de la seguridad química no se ha llevado un cabo.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16: Otra información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Los datos se basan en el estado actual de nuestros conocimientos.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Alguna cualidad de producto y no se genera ninguna relación jurídica contratual.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Frases relevantes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H225 Líquido y vapores muy inflamables.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H301 Tóxico en caso de ingestión.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H314 Provoca quemaduras de tumbas en la piel y lesiones oculares.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H315 Provoca irritación cutánea.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H317 Puede provocar una reacción alérgica en la piel.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H319 Provoca irritación ocular grave.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H335 puede irritar las vías respiratorias.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H400 Muy tóxico para los organismos acuáticos.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H410 Muy tóxico para los organismos acuáticos, con efectos nocivos duraderos.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93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Abreviaturas y acrónimos: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ADR: Acuerdo europeo de transporte de mercancías peligrosas por ruta (Acuerdo europeo sobre la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Transporte Internacional de Mercancías Peligrosas por Carretera)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IMDG: Código marítimo internacional para mercancías peligrosas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IATA: Asociación Internacional de Transporte Aéreo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GHS: Sistema Globalmente Armonizado de Clasificación y Etiquetado de Productos Químicos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EINECS: Inventario Europeo de Sustancias Químicas Comerciales Existentes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ELINCS: Lista europea de sustancias químicas notificadas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CAS: Chemical Abstracts Service (división de la American Chemical Society)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DNEL: Nivel sin efecto derivado (REACH)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PNEC: concentración pronosticada sin efecto (REACH)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LC50: Concentración letal, 50 por ciento.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LD50: Dosis letal, 50 por ciento.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PBT: persistente, bioacumulativo y tóxico.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vPvB: muy persistente y muy bioacumulable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Mentira.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Liq.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2: Líquidos inflamables - Categoría 2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Tox agudo.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3: Toxicidad aguda - Categoría 3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Piel corr.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1B: Corrosión o irritación cutánea - Categoría 1B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Piel Irrit.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6ECF9"/>
          <w:lang w:eastAsia="es-ES"/>
        </w:rPr>
        <w:t>2: Corrosión o irritación cutáneas - Categoría 2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Ojo Irrit.</w:t>
      </w:r>
      <w:r w:rsidRPr="009312E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2: Lesiones oculares, tumbas o irritación ocular - Categoría 2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Skin Sens. 1: Sensibilización cutánea - Categoría 1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STOT SE 3: Toxicidad específica en ciertos órganos (exposición única) - Categoría 3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Acuático Agudo 1: Peligroso para el medio ambiente acuático - peligro acuático agudo - Categoría 1</w:t>
      </w:r>
    </w:p>
    <w:p w:rsidR="009312E1" w:rsidRPr="009312E1" w:rsidRDefault="009312E1" w:rsidP="0093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312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Aquatic Chronic 1: Peligroso para el medio ambiente acuático - peligro acuático a largo plazo - Categoría 1</w:t>
      </w:r>
    </w:p>
    <w:p w:rsidR="009312E1" w:rsidRDefault="009312E1"/>
    <w:sectPr w:rsidR="00931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1"/>
    <w:rsid w:val="000443BD"/>
    <w:rsid w:val="00285C51"/>
    <w:rsid w:val="00447560"/>
    <w:rsid w:val="008737BD"/>
    <w:rsid w:val="009312E1"/>
    <w:rsid w:val="009D577D"/>
    <w:rsid w:val="00D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7C1D9-8FC0-4A47-BA10-14C76BE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2502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lamar marinas</dc:creator>
  <cp:keywords/>
  <dc:description/>
  <cp:lastModifiedBy>Petra</cp:lastModifiedBy>
  <cp:revision>2</cp:revision>
  <dcterms:created xsi:type="dcterms:W3CDTF">2020-10-27T13:43:00Z</dcterms:created>
  <dcterms:modified xsi:type="dcterms:W3CDTF">2020-10-27T13:43:00Z</dcterms:modified>
</cp:coreProperties>
</file>